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56" w:rsidRPr="004B0937" w:rsidRDefault="00052156" w:rsidP="00052156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1365D1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Załącznik nr 1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a</w:t>
      </w:r>
      <w:r w:rsidRPr="001365D1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wykaz asortymentu</w:t>
      </w:r>
    </w:p>
    <w:p w:rsidR="00052156" w:rsidRDefault="00052156" w:rsidP="00052156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052156" w:rsidRDefault="00052156" w:rsidP="00052156">
      <w:pPr>
        <w:suppressAutoHyphens/>
        <w:contextualSpacing/>
        <w:jc w:val="center"/>
        <w:rPr>
          <w:rFonts w:ascii="Calibri" w:eastAsia="Arial Unicode MS" w:hAnsi="Calibri" w:cs="Arial"/>
          <w:sz w:val="21"/>
          <w:szCs w:val="21"/>
        </w:rPr>
      </w:pPr>
      <w:r>
        <w:rPr>
          <w:rFonts w:ascii="Calibri" w:eastAsia="Arial Unicode MS" w:hAnsi="Calibri" w:cs="Arial"/>
          <w:sz w:val="21"/>
          <w:szCs w:val="21"/>
        </w:rPr>
        <w:t>W</w:t>
      </w:r>
      <w:r w:rsidRPr="00A53248">
        <w:rPr>
          <w:rFonts w:ascii="Calibri" w:eastAsia="Arial Unicode MS" w:hAnsi="Calibri" w:cs="Arial"/>
          <w:sz w:val="21"/>
          <w:szCs w:val="21"/>
        </w:rPr>
        <w:t>ykaz zaoferowanego asortymentu</w:t>
      </w:r>
      <w:r>
        <w:rPr>
          <w:rFonts w:ascii="Calibri" w:eastAsia="Arial Unicode MS" w:hAnsi="Calibri" w:cs="Arial"/>
          <w:sz w:val="21"/>
          <w:szCs w:val="21"/>
        </w:rPr>
        <w:t xml:space="preserve"> </w:t>
      </w:r>
      <w:r w:rsidR="00241B15">
        <w:rPr>
          <w:rFonts w:ascii="Calibri" w:eastAsia="Arial Unicode MS" w:hAnsi="Calibri" w:cs="Arial"/>
          <w:sz w:val="21"/>
          <w:szCs w:val="21"/>
        </w:rPr>
        <w:t>-</w:t>
      </w:r>
      <w:r w:rsidRPr="00A35019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drobn</w:t>
      </w:r>
      <w:r w:rsidR="00241B15">
        <w:rPr>
          <w:rFonts w:ascii="Calibri" w:eastAsia="Calibri" w:hAnsi="Calibri" w:cs="Calibri"/>
          <w:color w:val="000000"/>
          <w:sz w:val="21"/>
          <w:szCs w:val="21"/>
          <w:lang w:eastAsia="ar-SA"/>
        </w:rPr>
        <w:t>y</w:t>
      </w:r>
      <w:r w:rsidRPr="00A35019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sprzęt laboratoryjn</w:t>
      </w:r>
      <w:r w:rsidR="00241B15">
        <w:rPr>
          <w:rFonts w:ascii="Calibri" w:eastAsia="Calibri" w:hAnsi="Calibri" w:cs="Calibri"/>
          <w:color w:val="000000"/>
          <w:sz w:val="21"/>
          <w:szCs w:val="21"/>
          <w:lang w:eastAsia="ar-SA"/>
        </w:rPr>
        <w:t>y</w:t>
      </w:r>
      <w:r w:rsidRPr="00A35019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A35019">
        <w:rPr>
          <w:rFonts w:ascii="Calibri" w:eastAsia="Calibri" w:hAnsi="Calibri" w:cs="Calibri"/>
          <w:color w:val="000000"/>
          <w:sz w:val="21"/>
          <w:szCs w:val="21"/>
          <w:lang w:eastAsia="ar-SA"/>
        </w:rPr>
        <w:br/>
      </w:r>
      <w:r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</w:t>
      </w:r>
      <w:r w:rsidRPr="00B03B54">
        <w:rPr>
          <w:rFonts w:ascii="Calibri" w:eastAsia="Calibri" w:hAnsi="Calibri" w:cs="Calibri"/>
          <w:sz w:val="21"/>
          <w:szCs w:val="21"/>
          <w:lang w:eastAsia="ar-SA"/>
        </w:rPr>
        <w:t xml:space="preserve">realizacji </w:t>
      </w:r>
      <w:r w:rsidRPr="00B03B54">
        <w:rPr>
          <w:rFonts w:ascii="Calibri" w:eastAsia="Calibri" w:hAnsi="Calibri" w:cs="Calibri"/>
          <w:color w:val="000000"/>
          <w:sz w:val="21"/>
          <w:szCs w:val="21"/>
          <w:lang w:eastAsia="ar-SA"/>
        </w:rPr>
        <w:t>projektu pt.</w:t>
      </w:r>
      <w:r w:rsidRPr="00B03B54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Pr="00B03B54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Pr="00B03B5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projektu pt. </w:t>
      </w:r>
      <w:r w:rsidRPr="00B03B5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</w:t>
      </w:r>
      <w:bookmarkStart w:id="0" w:name="_GoBack"/>
      <w:bookmarkEnd w:id="0"/>
      <w:r w:rsidRPr="00B03B5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o-edukacyjna na rzecz zachowania i zrównoważonego użytkowania przyrodniczych walorów Pomorza”</w:t>
      </w:r>
    </w:p>
    <w:p w:rsidR="00052156" w:rsidRDefault="00052156" w:rsidP="00052156">
      <w:pPr>
        <w:suppressAutoHyphens/>
        <w:contextualSpacing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052156" w:rsidRDefault="00052156" w:rsidP="00052156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tbl>
      <w:tblPr>
        <w:tblW w:w="150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363"/>
        <w:gridCol w:w="4632"/>
        <w:gridCol w:w="900"/>
        <w:gridCol w:w="973"/>
        <w:gridCol w:w="967"/>
        <w:gridCol w:w="1797"/>
        <w:gridCol w:w="1781"/>
        <w:gridCol w:w="1566"/>
      </w:tblGrid>
      <w:tr w:rsidR="00052156" w:rsidRPr="00052156" w:rsidTr="00052156">
        <w:trPr>
          <w:trHeight w:val="345"/>
        </w:trPr>
        <w:tc>
          <w:tcPr>
            <w:tcW w:w="15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2156">
              <w:rPr>
                <w:rFonts w:ascii="Calibri" w:hAnsi="Calibri"/>
                <w:b/>
                <w:bCs/>
                <w:sz w:val="28"/>
                <w:szCs w:val="28"/>
              </w:rPr>
              <w:t>WYKAZ ASORTYMENTU</w:t>
            </w:r>
          </w:p>
        </w:tc>
      </w:tr>
      <w:tr w:rsidR="00052156" w:rsidRPr="00052156" w:rsidTr="00052156">
        <w:trPr>
          <w:trHeight w:val="255"/>
        </w:trPr>
        <w:tc>
          <w:tcPr>
            <w:tcW w:w="15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2156">
              <w:rPr>
                <w:rFonts w:ascii="Calibri" w:hAnsi="Calibri"/>
                <w:b/>
                <w:bCs/>
                <w:sz w:val="28"/>
                <w:szCs w:val="28"/>
              </w:rPr>
              <w:t xml:space="preserve">CZĘŚĆ NR 1 - DOSTAWA DROBNEGO SPRZĘTU LABORATORYJNEGO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2156" w:rsidRPr="00052156" w:rsidTr="00052156">
        <w:trPr>
          <w:trHeight w:val="73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ilość w </w:t>
            </w:r>
            <w:proofErr w:type="spellStart"/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opakowa-niu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OPAKOWAŃ/SZTUK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za opakowanie/sztukę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52156" w:rsidRPr="00052156" w:rsidTr="00052156">
        <w:trPr>
          <w:trHeight w:val="88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PCV z szeroką szyjką (50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Pojemnik z PVC z szeroką szyjką ułatwiająca napełnianie oraz dostęp do zawartości, przezroczysty, pojemność 50 ml, wymiary około: 38 x 38 x 60,5 mm, gwint 32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9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PCV z szeroką szyjką (100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Pojemnik z PVC z szeroką szyjką ułatwiająca napełnianie oraz dostęp do zawartości, przezroczysty, pojemność 100 ml, wymiary około: 46 x 46 x 71 mm, gwint 40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9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PCV z szeroką szyjką (200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Pojemnik z PVC z szeroką szyjką ułatwiająca napełnianie oraz dostęp do zawartości, przezroczysty, pojemność 200 ml, wymiary około: 60 x 60 x 88 mm, gwint 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PCV z szeroką szyjką (300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Pojemnik z PVC z szeroką szyjką ułatwiająca napełnianie oraz dostęp do zawartości, przezroczysty, pojemność 300 ml, wymiary około: 68 x 68 x 94 mm, gwint 50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9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PCV z szeroką szyjką (500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Pojemnik z PVC z szeroką szyjką ułatwiająca napełnianie oraz dostęp do zawartości, przezroczysty, pojemność 500 ml, wymiary około: 81 x 81 x 108 mm, gwint 65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PCV z szeroką szyjką (750 ml)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Pojemnik z PVC z szeroką szyjką ułatwiająca napełnianie oraz dostęp do zawartości, przezroczysty, pojemność 750 ml, wymiary około: 92 x 92 x 120 mm, gwint 80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9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PCV z szeroką szyjką (1000ml)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Pojemnik z PVC z szeroką szyjką ułatwiająca napełnianie oraz dostęp do zawartości, przezroczysty, pojemność 1000 ml, wymiary około: 98 x 98 x 143 mm, gwint 80 mm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PCV z szeroką szyjką (2000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Pojemnik z PVC z szeroką szyjką ułatwiająca napełnianie oraz dostęp do zawartości, przezroczysty, pojemność 2000 ml, wymiary około: 122 x 122 x 187 mm, gwint 80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Nakrętki do pojemników PCV (50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Zakrętki pasujące do pojemników o pojemności 50 ml,  wymienionych w pozycji 1. Wykonane z polipropylenu, szczelne, wyposażone w piankową wkładkę z PE.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nakrętki do pojemników PCV (100ml)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Zakrętki pasujące do pojemników o pojemności 100 ml, wymienionych w pozycji 2. Wykonane z polipropylenu, szczelne, wyposażone w piankową wkładkę z PE.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Nakrętki do pojemników PCV (200,300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Zakrętki pasujące do pojemników o pojemności 200 i 300 ml, wymienionych w pozycji 3 i 4. Wykonane z polipropylenu, szczelne, wyposażone w piankową wkładkę z PE.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Nakrętki do pojemników PCV (500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Zakrętki pasujące do pojemników o pojemności 500 ml, wymienionych w pozycji 5. Wykonane z polipropylenu, szczelne, wyposażone w piankową wkładkę z PE.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5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Nakrętki do pojemników PCV (750-1000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Zakrętki pasujące do pojemników o pojemności 750 i 1000 ml, wymienionych w pozycji 6 i 7. Wykonane z polipropylenu, szczelne, wyposażone w piankową wkładkę z PE.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Nakrętki do pojemników PCV (2000 ml)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Zakrętki pasujące do pojemników o pojemności 2000 ml, wymienionych w pozycji 8. Wykonane z polipropylenu, szczelne, wyposażone w piankową wkładkę z PE.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03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Okrągłe pojemniki z pokrywkami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Pojemniki okrągłe ze szczelnie zamykającą pokrywką, wymiary: </w:t>
            </w:r>
            <w:r w:rsidRPr="00052156">
              <w:rPr>
                <w:rFonts w:ascii="Calibri" w:hAnsi="Calibri"/>
                <w:sz w:val="20"/>
                <w:szCs w:val="20"/>
              </w:rPr>
              <w:t>35</w:t>
            </w: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 x 13 mm. Wykonane z przeźroczystego polistyrenu. Służą do przechowywania próbek. Odporne na temperatury od -40°C do +75°C.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09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Okrągłe pojemniki z pokrywkami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Pojemniki okrągłe ze szczelnie zamykającą pokrywką, wymiary: 34 x 43 mm. Wykonane z przeźroczystego polistyrenu. Służą do przechowywania próbek. Odporne na temperatury od -40°C do +75°C.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00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Okrągłe pojemniki z pokrywkami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okrągłe ze szczelnie zamykającą pokrywką, wymiary: 36 x 29 mm. Wykonane z przeźroczystego polistyrenu. Służą do przechowywania próbek. Odporne na temperatury od -40°C do +75°C.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0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Okrągłe pojemniki z pokrywkami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Pojemniki okrągłe ze szczelnie zamykającą pokrywką, wymiary: 49 x 16 mm. Wykonane z przeźroczystego polistyrenu. Służą do przechowywania próbek. Odporne na temperatury od -40°C do +75°C.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1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Okrągłe pojemniki z pokrywkami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Pojemniki okrągłe ze szczelnie zamykającą pokrywką, wymiary: 49 x 36 mm. Wykonane z przeźroczystego polistyrenu. Służą do przechowywania próbek. Odporne na temperatury od -40°C do +75°C.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03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Okrągłe pojemniki z pokrywkami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Pojemniki okrągłe ze szczelnie zamykającą pokrywką, wymiary: 69 x 22 mm. Wykonane z przeźroczystego polistyrenu. Służą do przechowywania próbek. Odporne na temperatury od -40°C do +75°C.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9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Okrągłe pojemniki z pokrywkami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Pojemniki okrągłe ze szczelnie zamykającą pokrywką, wymiary: 69 x 40 mm. Wykonane z przeźroczystego polistyrenu. Służą do przechowywania próbek. Odporne na temperatury od -40°C do +75°C.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5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petriego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, szklane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petriego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, wykonane z wysokiej jakości szkła sodowo - wapniowego. Mogą służyć jako pojemnik do przechowywania lub do prowadzenia hodowli mikrobiologicznych.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Autoklawowalne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. Grubość szkła: 1,9 mm +/- 0,2 mm, maksymalna krzywizna; 1,2-1,6, średnica 60 mm, wysokość 15 mm.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45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petriego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, szklane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petriego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, wykonane z wysokiej jakości szkła sodowo - wapniowego. Mogą służyć jako pojemnik do przechowywania lub do prowadzenia hodowli mikrobiologicznych.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Autoklawowalne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. Grubość szkła: 1,9 mm +/- 0,2 mm, maksymalna krzywizna; 1,2-1,6, średnica 70 mm, wysokość 15 mm.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56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petriego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, szklane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petriego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, wykonane z wysokiej jakości szkła sodowo - wapniowego. Mogą służyć jako pojemnik do przechowywania lub do prowadzenia hodowli mikrobiologicznych.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Autoklawowalne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. Grubość szkła: 1,9 mm +/- 0,2 mm, maksymalna krzywizna; 1,2-1,6, średnica 90 mm, wysokość 15 mm.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5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petriego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, szklane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petriego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, wykonane z wysokiej jakości szkła sodowo - wapniowego. Mogą służyć jako pojemnik do przechowywania lub do prowadzenia hodowli mikrobiologicznych.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Autoklawowalne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. Grubość szkła: 1,9 mm +/- 0,2 mm, maksymalna krzywizna; 1,2-1,6, średnica 100 mm, wysokość 20 mm.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6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Statywy na szalki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petriego</w:t>
            </w:r>
            <w:proofErr w:type="spellEnd"/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statyw z rączką przeznaczony na dziesięć szalek o średnicy do 100 mm. Wysokość ustawionych szalek 230 mm.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58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Szkiełka podstawowe z polem do opisu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Ekonomiczne szkiełka mikroskopowe. Ze szlifowanymi krawędziami i polem opisowym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Szkiełka podstawowe bez pola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Ekonomiczne szkiełka mikroskopowe. Ze szlifowanymi krawędziami. Bez pola opisowego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30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Szkiełka mikroskopowe z wgłębieniem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szkiełka mikroskopowe z  jedną łezką (wgłębieniem), szlifowane krawędzie. Wykonane ze szkła sodowo - wapniowego, krawędzie szlifowane pod katem 90 stopni. Stosowane w przypadku obserwowania np. preparatów płynnych. Wymiary szkła około: 76x26x1,2-1,5 mm, średnica łezki około 15 mm.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Szkiełka nakrywkowe (20x20)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Szkiełka nakrywkowe, kwadratowe, o wymiarach 20 x 20 mm, grubość 0,13-0,17 mm.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63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Szkiełka nakrywkowe (22x22)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Szkiełka nakrywkowe, kwadratowe, o wymiarach 22 x 22 mm, grubość 0,13-0,17 mm.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57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Szkiełka nakrywkowe (24x24)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Szkiełka nakrywkowe, kwadratowe, o wymiarach 24 x 24 mm, grubość 0,13-0,17 mm.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2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Etui na szkiełka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Kasetka na minimum 25 szkiełek. Wykonana z polistyrenu z korkowym wkładem na dnie chroniący przed uszkodzeniami oraz z kartą do opisu i identyfikacji szkiełek, znajdującą się na pokrywce. Wymiary około (dł. x gł. x szer.) 141 x 88 x 35 mm, kolor niebieski.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Nożyczki laboratoryjne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Nożyczki laboratoryjne ze stali, matowe, z ostrymi końcówkami.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Pincety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Pincety wysokiej jakości wykonane z nierdzewnej stali szlachetnej 18/8, standardowa, model chirurgiczny: końcówka szpiczasta, długość około 105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Skalpele-uchwyt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 xml:space="preserve">Uchwyt do skalpeli nr 4, ze stali nierdzewnej, matowe, </w:t>
            </w:r>
            <w:proofErr w:type="spellStart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autoklawowalne</w:t>
            </w:r>
            <w:proofErr w:type="spellEnd"/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, długość: 135 mm, Do ostrzy typu: 18-36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8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Skalpele ostrza typu 18-36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 xml:space="preserve">Ostrza do skalpela, wykonane ze stali węglowej, sterylne, ostrza pakowane indywidualnie, sterylizowane promieniami Gamma, pasujące do skalpela - uchwytu z poz. 36,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15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3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 xml:space="preserve"> Folia uniwersalna, funkcjonalna do zabezpieczania probówek i innych naczyń reakcyjnych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Uniwersalna, funkcjonalna folia do zabezpieczania probówek i innych naczyń reakcyjnych, dająca się rozciągnąć do 200%, przylegająca szczelnie nawet do nieregularnych kształtów. Odporna na roztwory solne, kwasy nieorganiczne i ługi do 48 godzin, długość około  38 m, szerokość 100 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15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1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Rękawiczki lateksowe, rozmiar XS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 xml:space="preserve">Rękawice medyczne lateksowe. Oburęczne - pasują na lewą i prawą dłoń, </w:t>
            </w:r>
            <w:proofErr w:type="spellStart"/>
            <w:r w:rsidRPr="00052156">
              <w:rPr>
                <w:rFonts w:ascii="Calibri" w:hAnsi="Calibri"/>
                <w:sz w:val="20"/>
                <w:szCs w:val="20"/>
              </w:rPr>
              <w:t>ambidextrus</w:t>
            </w:r>
            <w:proofErr w:type="spellEnd"/>
            <w:r w:rsidRPr="00052156">
              <w:rPr>
                <w:rFonts w:ascii="Calibri" w:hAnsi="Calibri"/>
                <w:sz w:val="20"/>
                <w:szCs w:val="20"/>
              </w:rPr>
              <w:t>. Pudrowane delikatnie skrobią kukurydzianą. Do pracy w laboratorium. Zapotrzebowanie kartonami, w jednym kartonie 100 sztuk rękawiczek.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kartonów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15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1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Rękawiczki lateksowe, rozmiar S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 xml:space="preserve">Rękawice medyczne lateksowe. Oburęczne - pasują na lewą i prawą dłoń, </w:t>
            </w:r>
            <w:proofErr w:type="spellStart"/>
            <w:r w:rsidRPr="00052156">
              <w:rPr>
                <w:rFonts w:ascii="Calibri" w:hAnsi="Calibri"/>
                <w:sz w:val="20"/>
                <w:szCs w:val="20"/>
              </w:rPr>
              <w:t>ambidextrus</w:t>
            </w:r>
            <w:proofErr w:type="spellEnd"/>
            <w:r w:rsidRPr="00052156">
              <w:rPr>
                <w:rFonts w:ascii="Calibri" w:hAnsi="Calibri"/>
                <w:sz w:val="20"/>
                <w:szCs w:val="20"/>
              </w:rPr>
              <w:t>. Pudrowane delikatnie skrobią kukurydzianą. Do pracy w laboratorium. Zapotrzebowanie kartonami, w jednym kartonie 100 sztuk rękawiczek.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kartonów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15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11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Rękawiczki lateksowe, rozmiar M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 xml:space="preserve">Rękawice medyczne lateksowe. Oburęczne - pasują na lewą i prawą dłoń, </w:t>
            </w:r>
            <w:proofErr w:type="spellStart"/>
            <w:r w:rsidRPr="00052156">
              <w:rPr>
                <w:rFonts w:ascii="Calibri" w:hAnsi="Calibri"/>
                <w:sz w:val="20"/>
                <w:szCs w:val="20"/>
              </w:rPr>
              <w:t>ambidextrus</w:t>
            </w:r>
            <w:proofErr w:type="spellEnd"/>
            <w:r w:rsidRPr="00052156">
              <w:rPr>
                <w:rFonts w:ascii="Calibri" w:hAnsi="Calibri"/>
                <w:sz w:val="20"/>
                <w:szCs w:val="20"/>
              </w:rPr>
              <w:t>. Pudrowane delikatnie skrobią kukurydzianą. Do pracy w laboratorium. Zapotrzebowanie kartonami, w jednym kartonie 100 sztuk rękawiczek.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kartonów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15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11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Rękawiczki lateksowe, rozmiar L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 xml:space="preserve">Rękawice medyczne lateksowe. Oburęczne - pasują na lewą i prawą dłoń, </w:t>
            </w:r>
            <w:proofErr w:type="spellStart"/>
            <w:r w:rsidRPr="00052156">
              <w:rPr>
                <w:rFonts w:ascii="Calibri" w:hAnsi="Calibri"/>
                <w:sz w:val="20"/>
                <w:szCs w:val="20"/>
              </w:rPr>
              <w:t>ambidextrus</w:t>
            </w:r>
            <w:proofErr w:type="spellEnd"/>
            <w:r w:rsidRPr="00052156">
              <w:rPr>
                <w:rFonts w:ascii="Calibri" w:hAnsi="Calibri"/>
                <w:sz w:val="20"/>
                <w:szCs w:val="20"/>
              </w:rPr>
              <w:t>. Pudrowane delikatnie skrobią kukurydzianą. Do pracy w laboratorium. Zapotrzebowanie kartonami, w jednym kartonie 100 sztuk rękawiczek.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kartonów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15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111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2156">
              <w:rPr>
                <w:rFonts w:ascii="Calibri" w:hAnsi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Rękawiczki lateksowe, rozmiar XL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 xml:space="preserve">Rękawice medyczne lateksowe. Oburęczne - pasują na lewą i prawą dłoń, </w:t>
            </w:r>
            <w:proofErr w:type="spellStart"/>
            <w:r w:rsidRPr="00052156">
              <w:rPr>
                <w:rFonts w:ascii="Calibri" w:hAnsi="Calibri"/>
                <w:sz w:val="20"/>
                <w:szCs w:val="20"/>
              </w:rPr>
              <w:t>ambidextrus</w:t>
            </w:r>
            <w:proofErr w:type="spellEnd"/>
            <w:r w:rsidRPr="00052156">
              <w:rPr>
                <w:rFonts w:ascii="Calibri" w:hAnsi="Calibri"/>
                <w:sz w:val="20"/>
                <w:szCs w:val="20"/>
              </w:rPr>
              <w:t>. Pudrowane delikatnie skrobią kukurydzianą. Do pracy w laboratorium. Zapotrzebowanie kartonami, w jednym kartonie 100 sztuk rękawiczek.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2156">
              <w:rPr>
                <w:rFonts w:ascii="Calibri" w:hAnsi="Calibri"/>
                <w:sz w:val="20"/>
                <w:szCs w:val="20"/>
              </w:rPr>
              <w:t>kartonów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15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21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2156" w:rsidRPr="00052156" w:rsidTr="00052156">
        <w:trPr>
          <w:trHeight w:val="647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56" w:rsidRPr="00052156" w:rsidRDefault="00052156" w:rsidP="00052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56" w:rsidRPr="00052156" w:rsidRDefault="00052156" w:rsidP="00052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56" w:rsidRPr="00052156" w:rsidRDefault="00052156" w:rsidP="00052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56" w:rsidRPr="00052156" w:rsidRDefault="00052156" w:rsidP="00052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156" w:rsidRPr="00052156" w:rsidRDefault="00052156" w:rsidP="000521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52156">
              <w:rPr>
                <w:rFonts w:ascii="Calibri" w:hAnsi="Calibri"/>
                <w:b/>
                <w:bCs/>
                <w:color w:val="000000"/>
              </w:rPr>
              <w:t>RAZEM BRUTTO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2156" w:rsidRPr="00052156" w:rsidRDefault="00052156" w:rsidP="0005215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52156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6048C2" w:rsidRDefault="006048C2" w:rsidP="00052156">
      <w:pPr>
        <w:rPr>
          <w:rFonts w:eastAsia="Calibri"/>
        </w:rPr>
      </w:pPr>
    </w:p>
    <w:p w:rsidR="006048C2" w:rsidRDefault="006048C2" w:rsidP="00052156">
      <w:pPr>
        <w:rPr>
          <w:rFonts w:eastAsia="Calibri"/>
        </w:rPr>
      </w:pPr>
    </w:p>
    <w:p w:rsidR="006048C2" w:rsidRDefault="006048C2" w:rsidP="00052156">
      <w:pPr>
        <w:rPr>
          <w:rFonts w:eastAsia="Calibri"/>
        </w:rPr>
      </w:pPr>
    </w:p>
    <w:p w:rsidR="00137B85" w:rsidRPr="00B03B54" w:rsidRDefault="00137B85" w:rsidP="00137B85">
      <w:pPr>
        <w:suppressAutoHyphens/>
        <w:spacing w:after="200" w:line="276" w:lineRule="auto"/>
        <w:contextualSpacing/>
        <w:jc w:val="right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B03B54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137B85" w:rsidRDefault="00137B85" w:rsidP="00137B85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137B85" w:rsidRDefault="00137B85" w:rsidP="00137B85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137B85" w:rsidRPr="001365D1" w:rsidRDefault="00137B85" w:rsidP="00137B85">
      <w:pPr>
        <w:suppressAutoHyphens/>
        <w:ind w:left="3686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1365D1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6048C2" w:rsidRPr="00137B85" w:rsidRDefault="00137B85" w:rsidP="00137B85">
      <w:pPr>
        <w:suppressAutoHyphens/>
        <w:ind w:left="3686"/>
        <w:contextualSpacing/>
        <w:jc w:val="center"/>
        <w:rPr>
          <w:rFonts w:ascii="Calibri" w:eastAsia="Calibri" w:hAnsi="Calibri"/>
          <w:sz w:val="18"/>
          <w:szCs w:val="22"/>
          <w:lang w:eastAsia="ar-SA"/>
        </w:rPr>
      </w:pPr>
      <w:r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</w:t>
      </w:r>
      <w:r w:rsidRPr="000E434A">
        <w:rPr>
          <w:rFonts w:ascii="Calibri" w:eastAsia="Calibri" w:hAnsi="Calibri"/>
          <w:sz w:val="18"/>
          <w:szCs w:val="22"/>
          <w:lang w:eastAsia="ar-SA"/>
        </w:rPr>
        <w:t>Pieczątka i podpis oferenta</w:t>
      </w:r>
    </w:p>
    <w:sectPr w:rsidR="006048C2" w:rsidRPr="00137B85" w:rsidSect="00052156">
      <w:footerReference w:type="default" r:id="rId8"/>
      <w:headerReference w:type="first" r:id="rId9"/>
      <w:footerReference w:type="first" r:id="rId10"/>
      <w:pgSz w:w="16838" w:h="11906" w:orient="landscape" w:code="9"/>
      <w:pgMar w:top="1702" w:right="1560" w:bottom="993" w:left="1135" w:header="340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FB0" w:rsidRDefault="00164FB0">
      <w:r>
        <w:separator/>
      </w:r>
    </w:p>
  </w:endnote>
  <w:endnote w:type="continuationSeparator" w:id="0">
    <w:p w:rsidR="00164FB0" w:rsidRDefault="001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6" name="Obraz 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B3908" w:rsidP="00B01F08">
    <w:pPr>
      <w:pStyle w:val="Stopka"/>
    </w:pPr>
    <w:r>
      <w:rPr>
        <w:noProof/>
      </w:rPr>
      <w:drawing>
        <wp:anchor distT="0" distB="0" distL="114300" distR="114300" simplePos="0" relativeHeight="251650048" behindDoc="1" locked="0" layoutInCell="0" allowOverlap="1" wp14:anchorId="59962B1F" wp14:editId="71012E6F">
          <wp:simplePos x="0" y="0"/>
          <wp:positionH relativeFrom="page">
            <wp:posOffset>290195</wp:posOffset>
          </wp:positionH>
          <wp:positionV relativeFrom="paragraph">
            <wp:posOffset>-118110</wp:posOffset>
          </wp:positionV>
          <wp:extent cx="7023735" cy="194310"/>
          <wp:effectExtent l="0" t="0" r="5715" b="0"/>
          <wp:wrapSquare wrapText="bothSides"/>
          <wp:docPr id="38" name="Obraz 3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w:drawing>
        <wp:anchor distT="0" distB="0" distL="114300" distR="114300" simplePos="0" relativeHeight="251666432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99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7F675C" id="Grupa 1" o:spid="_x0000_s1026" style="position:absolute;margin-left:272.6pt;margin-top:14.95pt;width:127.05pt;height:44.25pt;z-index:-251654144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KAAAAAAAAACEAPsT2tQce&#10;AAAHHgAAFQAAAGRycy9tZWRpYS9pbWFnZTEuanBlZ//Y/+AAEEpGSUYAAQEBANwA3AAA/9sAQwAC&#10;AQECAQECAgICAgICAgMFAwMDAwMGBAQDBQcGBwcHBgcHCAkLCQgICggHBwoNCgoLDAwMDAcJDg8N&#10;DA4LDAwM/9sAQwECAgIDAwMGAwMGDAgHCAwMDAwMDAwMDAwMDAwMDAwMDAwMDAwMDAwMDAwMDAwM&#10;DAwMDAwMDAwMDAwMDAwMDAwM/8AAEQgAhwE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FMyWZjYFAAA2BQAABUAAABkcnMv&#10;bWVkaWEvaW1hZ2UyLmpwZWf/2P/gABBKRklGAAEBAQDcANwAAP/bAEMAAgEBAgEBAgICAgICAgID&#10;BQMDAwMDBgQEAwUHBgcHBwYHBwgJCwkICAoIBwcKDQoKCwwMDAwHCQ4PDQwOCwwMDP/bAEMBAgIC&#10;AwMDBgMDBgwIBwgMDAwMDAwMDAwMDAwMDAwMDAwMDAwMDAwMDAwMDAwMDAwMDAwMDAwMDAwMDAwM&#10;DAwMDP/AABEIAFQA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FB0" w:rsidRDefault="00164FB0">
      <w:r>
        <w:separator/>
      </w:r>
    </w:p>
  </w:footnote>
  <w:footnote w:type="continuationSeparator" w:id="0">
    <w:p w:rsidR="00164FB0" w:rsidRDefault="0016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7" name="Obraz 3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11D8C"/>
    <w:multiLevelType w:val="hybridMultilevel"/>
    <w:tmpl w:val="CA4E8CE8"/>
    <w:lvl w:ilvl="0" w:tplc="04E40A24">
      <w:start w:val="1"/>
      <w:numFmt w:val="decimal"/>
      <w:lvlText w:val="%1)"/>
      <w:lvlJc w:val="left"/>
      <w:pPr>
        <w:ind w:left="1428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178F0ABD"/>
    <w:multiLevelType w:val="hybridMultilevel"/>
    <w:tmpl w:val="F184F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C084A"/>
    <w:multiLevelType w:val="hybridMultilevel"/>
    <w:tmpl w:val="6BBA5748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DA046FE2">
      <w:start w:val="1"/>
      <w:numFmt w:val="decimal"/>
      <w:lvlText w:val="%2."/>
      <w:lvlJc w:val="left"/>
      <w:pPr>
        <w:ind w:left="172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0A5DCD"/>
    <w:multiLevelType w:val="hybridMultilevel"/>
    <w:tmpl w:val="75C69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A14"/>
    <w:multiLevelType w:val="hybridMultilevel"/>
    <w:tmpl w:val="F8047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9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9453B"/>
    <w:multiLevelType w:val="hybridMultilevel"/>
    <w:tmpl w:val="CE9A77F2"/>
    <w:lvl w:ilvl="0" w:tplc="8496EBE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33A834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8A2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63E62DAA"/>
    <w:multiLevelType w:val="hybridMultilevel"/>
    <w:tmpl w:val="3D3480AA"/>
    <w:lvl w:ilvl="0" w:tplc="E78A20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2F41"/>
    <w:multiLevelType w:val="hybridMultilevel"/>
    <w:tmpl w:val="E7B6F70C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3A9E104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14A6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7" w15:restartNumberingAfterBreak="0">
    <w:nsid w:val="78553A13"/>
    <w:multiLevelType w:val="hybridMultilevel"/>
    <w:tmpl w:val="7FA8DCE2"/>
    <w:lvl w:ilvl="0" w:tplc="80FA545A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6"/>
  </w:num>
  <w:num w:numId="5">
    <w:abstractNumId w:val="7"/>
  </w:num>
  <w:num w:numId="6">
    <w:abstractNumId w:val="36"/>
  </w:num>
  <w:num w:numId="7">
    <w:abstractNumId w:val="2"/>
  </w:num>
  <w:num w:numId="8">
    <w:abstractNumId w:val="24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5"/>
  </w:num>
  <w:num w:numId="13">
    <w:abstractNumId w:val="3"/>
  </w:num>
  <w:num w:numId="14">
    <w:abstractNumId w:val="30"/>
  </w:num>
  <w:num w:numId="15">
    <w:abstractNumId w:val="31"/>
  </w:num>
  <w:num w:numId="16">
    <w:abstractNumId w:val="11"/>
  </w:num>
  <w:num w:numId="17">
    <w:abstractNumId w:val="27"/>
  </w:num>
  <w:num w:numId="18">
    <w:abstractNumId w:val="38"/>
  </w:num>
  <w:num w:numId="19">
    <w:abstractNumId w:val="32"/>
  </w:num>
  <w:num w:numId="20">
    <w:abstractNumId w:val="10"/>
  </w:num>
  <w:num w:numId="21">
    <w:abstractNumId w:val="35"/>
  </w:num>
  <w:num w:numId="22">
    <w:abstractNumId w:val="23"/>
  </w:num>
  <w:num w:numId="23">
    <w:abstractNumId w:val="4"/>
  </w:num>
  <w:num w:numId="24">
    <w:abstractNumId w:val="20"/>
  </w:num>
  <w:num w:numId="25">
    <w:abstractNumId w:val="18"/>
  </w:num>
  <w:num w:numId="26">
    <w:abstractNumId w:val="1"/>
  </w:num>
  <w:num w:numId="27">
    <w:abstractNumId w:val="34"/>
  </w:num>
  <w:num w:numId="28">
    <w:abstractNumId w:val="33"/>
  </w:num>
  <w:num w:numId="29">
    <w:abstractNumId w:val="15"/>
  </w:num>
  <w:num w:numId="30">
    <w:abstractNumId w:val="21"/>
  </w:num>
  <w:num w:numId="31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2">
    <w:abstractNumId w:val="5"/>
  </w:num>
  <w:num w:numId="33">
    <w:abstractNumId w:val="0"/>
  </w:num>
  <w:num w:numId="34">
    <w:abstractNumId w:val="37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F2"/>
    <w:rsid w:val="0000681E"/>
    <w:rsid w:val="000126D1"/>
    <w:rsid w:val="00036A9F"/>
    <w:rsid w:val="00036ABE"/>
    <w:rsid w:val="00047E0E"/>
    <w:rsid w:val="00052156"/>
    <w:rsid w:val="00061F20"/>
    <w:rsid w:val="00080D83"/>
    <w:rsid w:val="00090242"/>
    <w:rsid w:val="00096923"/>
    <w:rsid w:val="000A0103"/>
    <w:rsid w:val="000B0101"/>
    <w:rsid w:val="000C7F77"/>
    <w:rsid w:val="000D283E"/>
    <w:rsid w:val="000D49FC"/>
    <w:rsid w:val="000F5554"/>
    <w:rsid w:val="000F7909"/>
    <w:rsid w:val="001111F3"/>
    <w:rsid w:val="00124D4A"/>
    <w:rsid w:val="00125D7D"/>
    <w:rsid w:val="001304E7"/>
    <w:rsid w:val="00130B23"/>
    <w:rsid w:val="00134E58"/>
    <w:rsid w:val="00137B85"/>
    <w:rsid w:val="00141854"/>
    <w:rsid w:val="00142832"/>
    <w:rsid w:val="00144FEF"/>
    <w:rsid w:val="00154F48"/>
    <w:rsid w:val="001637F4"/>
    <w:rsid w:val="00164FB0"/>
    <w:rsid w:val="00170AB9"/>
    <w:rsid w:val="00175FEA"/>
    <w:rsid w:val="00176F32"/>
    <w:rsid w:val="00183DE9"/>
    <w:rsid w:val="001A7599"/>
    <w:rsid w:val="001B210F"/>
    <w:rsid w:val="001B3CE1"/>
    <w:rsid w:val="001C27FA"/>
    <w:rsid w:val="001E58AA"/>
    <w:rsid w:val="001E76E7"/>
    <w:rsid w:val="0021636E"/>
    <w:rsid w:val="00234A3A"/>
    <w:rsid w:val="00241564"/>
    <w:rsid w:val="00241B15"/>
    <w:rsid w:val="00241C1F"/>
    <w:rsid w:val="002425AE"/>
    <w:rsid w:val="00250697"/>
    <w:rsid w:val="00252A97"/>
    <w:rsid w:val="00263C2C"/>
    <w:rsid w:val="00267799"/>
    <w:rsid w:val="00292B9D"/>
    <w:rsid w:val="002B2642"/>
    <w:rsid w:val="002B3536"/>
    <w:rsid w:val="002C50B2"/>
    <w:rsid w:val="002C6347"/>
    <w:rsid w:val="002D54B1"/>
    <w:rsid w:val="002E3D2A"/>
    <w:rsid w:val="00315901"/>
    <w:rsid w:val="00320AAC"/>
    <w:rsid w:val="00325198"/>
    <w:rsid w:val="00345E56"/>
    <w:rsid w:val="0035482A"/>
    <w:rsid w:val="003619F2"/>
    <w:rsid w:val="00363079"/>
    <w:rsid w:val="0036410F"/>
    <w:rsid w:val="00365820"/>
    <w:rsid w:val="00380562"/>
    <w:rsid w:val="0038578C"/>
    <w:rsid w:val="00385ED9"/>
    <w:rsid w:val="00390CB2"/>
    <w:rsid w:val="003A4EF6"/>
    <w:rsid w:val="003C554F"/>
    <w:rsid w:val="003D3F74"/>
    <w:rsid w:val="003D773D"/>
    <w:rsid w:val="0040149C"/>
    <w:rsid w:val="00404891"/>
    <w:rsid w:val="00410842"/>
    <w:rsid w:val="004137F8"/>
    <w:rsid w:val="00414478"/>
    <w:rsid w:val="00415957"/>
    <w:rsid w:val="00426E06"/>
    <w:rsid w:val="00442697"/>
    <w:rsid w:val="00444EB4"/>
    <w:rsid w:val="00456B52"/>
    <w:rsid w:val="0046760E"/>
    <w:rsid w:val="00474C6E"/>
    <w:rsid w:val="00477EF0"/>
    <w:rsid w:val="00482E48"/>
    <w:rsid w:val="00485444"/>
    <w:rsid w:val="00492BD3"/>
    <w:rsid w:val="004A2516"/>
    <w:rsid w:val="004B70BD"/>
    <w:rsid w:val="004E5219"/>
    <w:rsid w:val="004F3574"/>
    <w:rsid w:val="0052111D"/>
    <w:rsid w:val="00545C30"/>
    <w:rsid w:val="00553294"/>
    <w:rsid w:val="00574895"/>
    <w:rsid w:val="005760A9"/>
    <w:rsid w:val="005840BC"/>
    <w:rsid w:val="00594464"/>
    <w:rsid w:val="00595506"/>
    <w:rsid w:val="005A103D"/>
    <w:rsid w:val="005C1255"/>
    <w:rsid w:val="005D0613"/>
    <w:rsid w:val="005D3786"/>
    <w:rsid w:val="005D52A1"/>
    <w:rsid w:val="005D5980"/>
    <w:rsid w:val="006048C2"/>
    <w:rsid w:val="00622781"/>
    <w:rsid w:val="006232D8"/>
    <w:rsid w:val="00640BFF"/>
    <w:rsid w:val="00672D0E"/>
    <w:rsid w:val="00674C87"/>
    <w:rsid w:val="0069621B"/>
    <w:rsid w:val="006B0521"/>
    <w:rsid w:val="006B4267"/>
    <w:rsid w:val="006C2041"/>
    <w:rsid w:val="006F209E"/>
    <w:rsid w:val="006F7164"/>
    <w:rsid w:val="007235C5"/>
    <w:rsid w:val="00727F94"/>
    <w:rsid w:val="00731681"/>
    <w:rsid w:val="007337EB"/>
    <w:rsid w:val="00735E74"/>
    <w:rsid w:val="0073673F"/>
    <w:rsid w:val="00745D18"/>
    <w:rsid w:val="00770952"/>
    <w:rsid w:val="00773068"/>
    <w:rsid w:val="0077556D"/>
    <w:rsid w:val="00776530"/>
    <w:rsid w:val="00791E8E"/>
    <w:rsid w:val="007A0109"/>
    <w:rsid w:val="007B2500"/>
    <w:rsid w:val="007D61D6"/>
    <w:rsid w:val="007E0302"/>
    <w:rsid w:val="007E1B19"/>
    <w:rsid w:val="007E7C8B"/>
    <w:rsid w:val="007F3623"/>
    <w:rsid w:val="0080274B"/>
    <w:rsid w:val="0081336F"/>
    <w:rsid w:val="00815CFA"/>
    <w:rsid w:val="00820B25"/>
    <w:rsid w:val="0082281F"/>
    <w:rsid w:val="00824A65"/>
    <w:rsid w:val="00827311"/>
    <w:rsid w:val="008301AB"/>
    <w:rsid w:val="0083112C"/>
    <w:rsid w:val="00834BB4"/>
    <w:rsid w:val="00835187"/>
    <w:rsid w:val="00835966"/>
    <w:rsid w:val="00844EBC"/>
    <w:rsid w:val="00857E84"/>
    <w:rsid w:val="008612B9"/>
    <w:rsid w:val="00862A2E"/>
    <w:rsid w:val="0086308C"/>
    <w:rsid w:val="00873501"/>
    <w:rsid w:val="00876326"/>
    <w:rsid w:val="00880CE3"/>
    <w:rsid w:val="00892080"/>
    <w:rsid w:val="00893D6C"/>
    <w:rsid w:val="008945D9"/>
    <w:rsid w:val="008B364A"/>
    <w:rsid w:val="008C2634"/>
    <w:rsid w:val="008D03B7"/>
    <w:rsid w:val="008E79FA"/>
    <w:rsid w:val="008F2222"/>
    <w:rsid w:val="00920965"/>
    <w:rsid w:val="00951248"/>
    <w:rsid w:val="009533F9"/>
    <w:rsid w:val="009744BB"/>
    <w:rsid w:val="0099256F"/>
    <w:rsid w:val="00996FAC"/>
    <w:rsid w:val="009B0C7B"/>
    <w:rsid w:val="009B3908"/>
    <w:rsid w:val="009B3C7A"/>
    <w:rsid w:val="009B4E96"/>
    <w:rsid w:val="009D0016"/>
    <w:rsid w:val="009D71C1"/>
    <w:rsid w:val="009E6F26"/>
    <w:rsid w:val="009F2CF0"/>
    <w:rsid w:val="009F2FBE"/>
    <w:rsid w:val="00A04690"/>
    <w:rsid w:val="00A23BA1"/>
    <w:rsid w:val="00A24E86"/>
    <w:rsid w:val="00A40DD3"/>
    <w:rsid w:val="00A46489"/>
    <w:rsid w:val="00A467B4"/>
    <w:rsid w:val="00A63E7A"/>
    <w:rsid w:val="00A73D3D"/>
    <w:rsid w:val="00A77D8F"/>
    <w:rsid w:val="00A824F2"/>
    <w:rsid w:val="00A8311B"/>
    <w:rsid w:val="00A94CCC"/>
    <w:rsid w:val="00AB066A"/>
    <w:rsid w:val="00AB5172"/>
    <w:rsid w:val="00AC5639"/>
    <w:rsid w:val="00AD0587"/>
    <w:rsid w:val="00AD1EFE"/>
    <w:rsid w:val="00B012EB"/>
    <w:rsid w:val="00B01F08"/>
    <w:rsid w:val="00B03B54"/>
    <w:rsid w:val="00B112C3"/>
    <w:rsid w:val="00B13D45"/>
    <w:rsid w:val="00B16E8F"/>
    <w:rsid w:val="00B2048D"/>
    <w:rsid w:val="00B30401"/>
    <w:rsid w:val="00B31643"/>
    <w:rsid w:val="00B3281D"/>
    <w:rsid w:val="00B3331A"/>
    <w:rsid w:val="00B64C61"/>
    <w:rsid w:val="00B6637D"/>
    <w:rsid w:val="00B774DF"/>
    <w:rsid w:val="00B95AD1"/>
    <w:rsid w:val="00B965FD"/>
    <w:rsid w:val="00BB4BA6"/>
    <w:rsid w:val="00BB76D0"/>
    <w:rsid w:val="00BC2FB7"/>
    <w:rsid w:val="00BC363C"/>
    <w:rsid w:val="00BE1116"/>
    <w:rsid w:val="00BE5D9A"/>
    <w:rsid w:val="00BE6745"/>
    <w:rsid w:val="00C012A3"/>
    <w:rsid w:val="00C259A6"/>
    <w:rsid w:val="00C2769E"/>
    <w:rsid w:val="00C339CD"/>
    <w:rsid w:val="00C62C24"/>
    <w:rsid w:val="00C635B6"/>
    <w:rsid w:val="00C828CC"/>
    <w:rsid w:val="00CA5CBD"/>
    <w:rsid w:val="00CC6F09"/>
    <w:rsid w:val="00CC7D92"/>
    <w:rsid w:val="00CE005B"/>
    <w:rsid w:val="00CE32AB"/>
    <w:rsid w:val="00CF395C"/>
    <w:rsid w:val="00D00B95"/>
    <w:rsid w:val="00D021F8"/>
    <w:rsid w:val="00D0361A"/>
    <w:rsid w:val="00D03D8C"/>
    <w:rsid w:val="00D05CE5"/>
    <w:rsid w:val="00D3063C"/>
    <w:rsid w:val="00D30ADD"/>
    <w:rsid w:val="00D30C82"/>
    <w:rsid w:val="00D32058"/>
    <w:rsid w:val="00D43A0D"/>
    <w:rsid w:val="00D45902"/>
    <w:rsid w:val="00D46867"/>
    <w:rsid w:val="00D526F3"/>
    <w:rsid w:val="00D7429E"/>
    <w:rsid w:val="00D9054F"/>
    <w:rsid w:val="00D97F91"/>
    <w:rsid w:val="00DA129A"/>
    <w:rsid w:val="00DA2034"/>
    <w:rsid w:val="00DB438B"/>
    <w:rsid w:val="00DB53FC"/>
    <w:rsid w:val="00DC733E"/>
    <w:rsid w:val="00DF4DEC"/>
    <w:rsid w:val="00DF57BE"/>
    <w:rsid w:val="00E06500"/>
    <w:rsid w:val="00E06E79"/>
    <w:rsid w:val="00E12846"/>
    <w:rsid w:val="00E21345"/>
    <w:rsid w:val="00E36227"/>
    <w:rsid w:val="00E37E6B"/>
    <w:rsid w:val="00E37FAC"/>
    <w:rsid w:val="00E5491F"/>
    <w:rsid w:val="00E55B89"/>
    <w:rsid w:val="00E57060"/>
    <w:rsid w:val="00E62371"/>
    <w:rsid w:val="00E630F8"/>
    <w:rsid w:val="00E67E6F"/>
    <w:rsid w:val="00E87616"/>
    <w:rsid w:val="00E97C51"/>
    <w:rsid w:val="00EA5C16"/>
    <w:rsid w:val="00EA77E0"/>
    <w:rsid w:val="00EC1394"/>
    <w:rsid w:val="00EC1CBF"/>
    <w:rsid w:val="00ED026A"/>
    <w:rsid w:val="00EF000D"/>
    <w:rsid w:val="00F0361F"/>
    <w:rsid w:val="00F1386C"/>
    <w:rsid w:val="00F2363F"/>
    <w:rsid w:val="00F25BBE"/>
    <w:rsid w:val="00F32F22"/>
    <w:rsid w:val="00F35229"/>
    <w:rsid w:val="00F36EF1"/>
    <w:rsid w:val="00F37713"/>
    <w:rsid w:val="00F434EB"/>
    <w:rsid w:val="00F43694"/>
    <w:rsid w:val="00F440D3"/>
    <w:rsid w:val="00F545A3"/>
    <w:rsid w:val="00F62D14"/>
    <w:rsid w:val="00F728E7"/>
    <w:rsid w:val="00F72E49"/>
    <w:rsid w:val="00F936AB"/>
    <w:rsid w:val="00F9609A"/>
    <w:rsid w:val="00F97934"/>
    <w:rsid w:val="00FB2496"/>
    <w:rsid w:val="00FB5706"/>
    <w:rsid w:val="00FB7EA6"/>
    <w:rsid w:val="00FC0265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5749C"/>
  <w15:docId w15:val="{42ABF40B-94A1-4A45-A434-A5FC912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  <w:style w:type="paragraph" w:customStyle="1" w:styleId="Standard">
    <w:name w:val="Standard"/>
    <w:rsid w:val="00E37FA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33">
    <w:name w:val="WWNum33"/>
    <w:basedOn w:val="Bezlisty"/>
    <w:rsid w:val="00E37FAC"/>
    <w:pPr>
      <w:numPr>
        <w:numId w:val="3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BA3E-A41C-44E2-B37D-FAD50B27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959</TotalTime>
  <Pages>6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56</cp:revision>
  <cp:lastPrinted>2018-06-25T08:20:00Z</cp:lastPrinted>
  <dcterms:created xsi:type="dcterms:W3CDTF">2018-04-26T11:56:00Z</dcterms:created>
  <dcterms:modified xsi:type="dcterms:W3CDTF">2018-12-12T12:08:00Z</dcterms:modified>
</cp:coreProperties>
</file>